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D2D09" w14:textId="77777777">
      <w:pPr>
        <w:spacing w:after="40"/>
        <w:jc w:val="center"/>
      </w:pPr>
      <w:r>
        <w:rPr>
          <w:rFonts w:cs="Times New Roman"/>
          <w:b/>
          <w:sz w:val="32"/>
        </w:rPr>
        <w:t>РІШЕННЯ № 4</w:t>
      </w:r>
    </w:p>
    <w:p w14:paraId="4EC5BEE9" w14:textId="77777777">
      <w:pPr>
        <w:spacing w:after="240"/>
        <w:jc w:val="center"/>
      </w:pPr>
      <w:r>
        <w:rPr>
          <w:rFonts w:cs="Times New Roman"/>
          <w:b/>
        </w:rPr>
        <w:t>головуючого ініціативної групи</w:t>
      </w:r>
      <w:r>
        <w:rPr>
          <w:rFonts w:cs="Times New Roman"/>
          <w:b/>
        </w:rPr>
        <w:br/>
        <w:t>про створення герба та прапора громадсько-політичного руху «ГАРАНТ НАРОДУ»</w:t>
      </w:r>
    </w:p>
    <w:p w14:paraId="1339C83D" w14:textId="77777777">
      <w:pPr>
        <w:ind w:firstLine="709"/>
        <w:jc w:val="both"/>
      </w:pPr>
      <w:r>
        <w:rPr>
          <w:rFonts w:cs="Times New Roman"/>
        </w:rPr>
        <w:t>На виконання Протоколу № 1 засідання ініціативної групи від 15 липня 2026 року, з метою формування цілісної візуальної символіки, належної ідентифікації громадсько-політичного руху «ГАРАНТ НАРОДУ» та подальшого використання його символів в інформаційній, організаційній і публічній діяльності</w:t>
      </w:r>
    </w:p>
    <w:p w14:paraId="2AC38C9A" w14:textId="77777777">
      <w:pPr>
        <w:keepNext/>
        <w:spacing w:before="120" w:after="160"/>
        <w:jc w:val="center"/>
      </w:pPr>
      <w:r>
        <w:rPr>
          <w:rFonts w:cs="Times New Roman"/>
          <w:b/>
          <w:sz w:val="26"/>
        </w:rPr>
        <w:t>ВИРІШИВ:</w:t>
      </w:r>
    </w:p>
    <w:p w14:paraId="2AF5AB84" w14:textId="77777777">
      <w:pPr>
        <w:pStyle w:val="a"/>
        <w:spacing w:after="100"/>
        <w:ind w:left="425" w:hanging="425"/>
        <w:jc w:val="both"/>
      </w:pPr>
      <w:r>
        <w:rPr>
          <w:rFonts w:cs="Times New Roman"/>
        </w:rPr>
        <w:t>Розпочати розроблення герба (емблеми) та прапора громадсько-політичного руху «ГАРАНТ НАРОДУ» як основних елементів його офіційної символіки.</w:t>
      </w:r>
    </w:p>
    <w:p w14:paraId="2DC1A9F1" w14:textId="77777777">
      <w:pPr>
        <w:pStyle w:val="a"/>
        <w:spacing w:after="100"/>
        <w:ind w:left="425" w:hanging="425"/>
        <w:jc w:val="both"/>
      </w:pPr>
      <w:r>
        <w:rPr>
          <w:rFonts w:cs="Times New Roman"/>
        </w:rPr>
        <w:t>Встановити, що герб (емблема) і прапор мають відображати назву, цінності та ідейні засади руху «ГАРАНТ НАРОДУ», бути впізнаваними, придатними для друкованого й електронного використання та виконаними в єдиному візуальному стилі.</w:t>
      </w:r>
    </w:p>
    <w:p w14:paraId="79A144DC" w14:textId="77777777">
      <w:pPr>
        <w:pStyle w:val="a"/>
        <w:spacing w:after="100"/>
        <w:ind w:left="425" w:hanging="425"/>
        <w:jc w:val="both"/>
      </w:pPr>
      <w:r>
        <w:rPr>
          <w:rFonts w:cs="Times New Roman"/>
        </w:rPr>
        <w:t>Підготувати ескізи герба (емблеми) та прапора, їх кольорові й монохромні варіанти, опис змісту символів, значення кольорів, пропорції, правила відтворення та допустимі способи використання.</w:t>
      </w:r>
    </w:p>
    <w:p w14:paraId="3ADBA29C" w14:textId="77777777">
      <w:pPr>
        <w:pStyle w:val="a"/>
        <w:spacing w:after="100"/>
        <w:ind w:left="425" w:hanging="425"/>
        <w:jc w:val="both"/>
      </w:pPr>
      <w:r>
        <w:rPr>
          <w:rFonts w:cs="Times New Roman"/>
        </w:rPr>
        <w:t>До затвердження ескізів перевірити, щоб запропонована символіка не відтворювала державні символи України чи інших держав, не містила заборонених законом позначень і не була тотожною або схожою настільки, що її можна сплутати із символікою інших організацій, партій чи зареєстрованими торговельними марками.</w:t>
      </w:r>
    </w:p>
    <w:p w14:paraId="16FA09B9" w14:textId="77777777">
      <w:pPr>
        <w:pStyle w:val="a"/>
        <w:spacing w:after="100"/>
        <w:ind w:left="425" w:hanging="425"/>
        <w:jc w:val="both"/>
      </w:pPr>
      <w:r>
        <w:rPr>
          <w:rFonts w:cs="Times New Roman"/>
        </w:rPr>
        <w:t>Подати підготовлені ескізи, описи та правила використання на окреме затвердження головуючому ініціативної групи. До такого затвердження вважати всі варіанти символіки проєктними.</w:t>
      </w:r>
    </w:p>
    <w:p w14:paraId="1153C9E3" w14:textId="77777777">
      <w:pPr>
        <w:pStyle w:val="a"/>
        <w:spacing w:after="100"/>
        <w:ind w:left="425" w:hanging="425"/>
        <w:jc w:val="both"/>
      </w:pPr>
      <w:r>
        <w:rPr>
          <w:rFonts w:cs="Times New Roman"/>
        </w:rPr>
        <w:t>Після затвердження розмістити герб (емблему), прапор та їх офіційні описи на вебсайті https://garantnarodu.org/ і використовувати їх у документах, інформаційних матеріалах, на офіційних сторінках, під час заходів та в інших формах діяльності руху.</w:t>
      </w:r>
    </w:p>
    <w:p w14:paraId="5674CE79" w14:textId="77777777">
      <w:pPr>
        <w:pStyle w:val="a"/>
        <w:spacing w:after="100"/>
        <w:ind w:left="425" w:hanging="425"/>
        <w:jc w:val="both"/>
      </w:pPr>
      <w:r>
        <w:rPr>
          <w:rFonts w:cs="Times New Roman"/>
        </w:rPr>
        <w:t>Використання затвердженої символіки третіми особами дозволяти лише за попереднім погодженням головуючого ініціативної групи або іншої письмово уповноваженої ним особи з обов’язковим дотриманням затверджених правил відтворення.</w:t>
      </w:r>
    </w:p>
    <w:p w14:paraId="5A21DCF6" w14:textId="77777777">
      <w:pPr>
        <w:pStyle w:val="a"/>
        <w:spacing w:after="100"/>
        <w:ind w:left="425" w:hanging="425"/>
        <w:jc w:val="both"/>
      </w:pPr>
      <w:r>
        <w:rPr>
          <w:rFonts w:cs="Times New Roman"/>
        </w:rPr>
        <w:t>Питання подальшого затвердження та державної реєстрації символіки політичної партії «ГАРАНТ НАРОДУ» після її створення вирішувати окремо відповідно до Статуту партії та законодавства України.</w:t>
      </w:r>
    </w:p>
    <w:p w14:paraId="60269D83" w14:textId="77777777">
      <w:pPr>
        <w:pStyle w:val="a"/>
        <w:spacing w:after="100"/>
        <w:ind w:left="425" w:hanging="425"/>
        <w:jc w:val="both"/>
      </w:pPr>
      <w:r>
        <w:rPr>
          <w:rFonts w:cs="Times New Roman"/>
        </w:rPr>
        <w:t>Контроль за виконанням цього рішення залишаю за собою.</w:t>
      </w:r>
    </w:p>
    <w:p w14:paraId="447583C1" w14:textId="77777777">
      <w:pPr>
        <w:spacing w:before="160"/>
        <w:jc w:val="both"/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252"/>
        <w:gridCol w:w="1701"/>
        <w:gridCol w:w="3402"/>
      </w:tblGrid>
      <w:tr w14:paraId="25A61C42" w14:textId="77777777">
        <w:tc>
          <w:tcPr>
            <w:tcW w:w="4252" w:type="dxa"/>
          </w:tcPr>
          <w:p w14:paraId="6B4C62CB" w14:textId="77777777">
            <w:r>
              <w:rPr>
                <w:rFonts w:cs="Times New Roman"/>
                <w:b/>
                <w:sz w:val="22"/>
              </w:rPr>
              <w:t>Головуючий ініціативної групи</w:t>
            </w:r>
          </w:p>
        </w:tc>
        <w:tc>
          <w:tcPr>
            <w:tcW w:w="1701" w:type="dxa"/>
          </w:tcPr>
          <w:p w14:paraId="6C770439" w14:textId="77777777">
            <w:pPr>
              <w:jc w:val="center"/>
            </w:pPr>
            <w:r>
              <w:rPr>
                <w:rFonts w:cs="Times New Roman"/>
                <w:b/>
                <w:sz w:val="22"/>
              </w:rPr>
              <w:t>____________</w:t>
            </w:r>
          </w:p>
        </w:tc>
        <w:tc>
          <w:tcPr>
            <w:tcW w:w="3402" w:type="dxa"/>
          </w:tcPr>
          <w:p w14:paraId="2CE9EFED" w14:textId="77777777">
            <w:pPr>
              <w:jc w:val="right"/>
            </w:pPr>
            <w:r>
              <w:rPr>
                <w:rFonts w:cs="Times New Roman"/>
                <w:b/>
                <w:sz w:val="22"/>
              </w:rPr>
              <w:t>Валерій ТОКАР</w:t>
            </w:r>
          </w:p>
        </w:tc>
      </w:tr>
      <w:tr w14:paraId="2B4D80AA" w14:textId="77777777">
        <w:tc>
          <w:tcPr>
            <w:tcW w:w="4252" w:type="dxa"/>
          </w:tcPr>
          <w:p w14:paraId="7096DC8D" w14:textId="77777777">
            <w:r>
              <w:rPr>
                <w:rFonts w:cs="Times New Roman"/>
                <w:sz w:val="22"/>
              </w:rPr>
              <w:t>02 вересня 2026 року</w:t>
            </w:r>
          </w:p>
        </w:tc>
        <w:tc>
          <w:tcPr>
            <w:tcW w:w="1701" w:type="dxa"/>
          </w:tcPr>
          <w:p w14:paraId="6697FF7C" w14:textId="77777777"/>
        </w:tc>
        <w:tc>
          <w:tcPr>
            <w:tcW w:w="3402" w:type="dxa"/>
          </w:tcPr>
          <w:p w14:paraId="70313865" w14:textId="77777777"/>
        </w:tc>
      </w:tr>
    </w:tbl>
    <w:p w14:paraId="574DCAE7" w14:textId="77777777"/>
    <w:sectPr>
      <w:footerReference w:type="default" r:id="rId8"/>
      <w:pgSz w:w="11906" w:h="16838"/>
      <w:pgMar w:top="1020" w:right="964" w:bottom="964" w:left="130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9E6D2" w14:textId="77777777">
      <w:pPr>
        <w:spacing w:line="240" w:lineRule="auto"/>
      </w:pPr>
      <w:r>
        <w:separator/>
      </w:r>
    </w:p>
  </w:endnote>
  <w:endnote w:type="continuationSeparator" w:id="0">
    <w:p w14:paraId="5A8EDD14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33DCA" w14:textId="77777777">
    <w:pPr>
      <w:pStyle w:val="a7"/>
      <w:jc w:val="center"/>
    </w:pPr>
    <w:r>
      <w:rPr>
        <w:rFonts w:cs="Times New Roman"/>
        <w:b/>
        <w:color w:val="3D5673"/>
        <w:sz w:val="18"/>
      </w:rPr>
      <w:t xml:space="preserve">ІНІЦІАТИВНА </w:t>
    </w:r>
    <w:proofErr w:type="gramStart"/>
    <w:r>
      <w:rPr>
        <w:rFonts w:cs="Times New Roman"/>
        <w:b/>
        <w:color w:val="3D5673"/>
        <w:sz w:val="18"/>
      </w:rPr>
      <w:t>ГРУПА  |</w:t>
    </w:r>
    <w:proofErr w:type="gramEnd"/>
    <w:r>
      <w:rPr>
        <w:rFonts w:cs="Times New Roman"/>
        <w:b/>
        <w:color w:val="3D5673"/>
        <w:sz w:val="18"/>
      </w:rPr>
      <w:t xml:space="preserve">  «ГАРАНТ НАРОДУ»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92E94" w14:textId="77777777">
      <w:pPr>
        <w:spacing w:line="240" w:lineRule="auto"/>
      </w:pPr>
      <w:r>
        <w:separator/>
      </w:r>
    </w:p>
  </w:footnote>
  <w:footnote w:type="continuationSeparator" w:id="0">
    <w:p w14:paraId="482CCDFB" w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28999610">
    <w:abstractNumId w:val="8"/>
  </w:num>
  <w:num w:numId="2" w16cid:durableId="549346158">
    <w:abstractNumId w:val="6"/>
  </w:num>
  <w:num w:numId="3" w16cid:durableId="1556620539">
    <w:abstractNumId w:val="5"/>
  </w:num>
  <w:num w:numId="4" w16cid:durableId="1955670437">
    <w:abstractNumId w:val="4"/>
  </w:num>
  <w:num w:numId="5" w16cid:durableId="308680778">
    <w:abstractNumId w:val="7"/>
  </w:num>
  <w:num w:numId="6" w16cid:durableId="1612085073">
    <w:abstractNumId w:val="3"/>
  </w:num>
  <w:num w:numId="7" w16cid:durableId="1369262130">
    <w:abstractNumId w:val="2"/>
  </w:num>
  <w:num w:numId="8" w16cid:durableId="470249517">
    <w:abstractNumId w:val="1"/>
  </w:num>
  <w:num w:numId="9" w16cid:durableId="1317538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51711"/>
    <w:rsid w:val="009F37DB"/>
    <w:rsid w:val="00A174B8"/>
    <w:rsid w:val="00AA1D8D"/>
    <w:rsid w:val="00B47730"/>
    <w:rsid w:val="00CB0664"/>
    <w:rsid w:val="00EE68B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224C79"/>
  <w14:defaultImageDpi w14:val="300"/>
  <w15:docId w15:val="{52C00C72-BB96-418B-879C-A2FFD60F1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Рішення № 2 про проведення Установчого з’їзду</dc:title>
  <dc:subject>Створення політичної партії «ГАРАНТ НАРОДУ»</dc:subject>
  <dc:creator/>
  <cp:keywords/>
  <dc:description>generated by python-docx</dc:description>
  <cp:lastModifiedBy/>
  <cp:revision>2</cp:revision>
  <dcterms:created xsi:type="dcterms:W3CDTF">2026-09-02T10:42:00Z</dcterms:created>
  <dcterms:modified xsi:type="dcterms:W3CDTF">2026-09-02T10:42:00Z</dcterms:modified>
  <cp:category/>
</cp:coreProperties>
</file>