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/>
          <w:b/>
          <w:color w:val="143053"/>
          <w:sz w:val="32"/>
        </w:rPr>
        <w:t>РІШЕННЯ № 2</w:t>
      </w:r>
    </w:p>
    <w:p>
      <w:pPr>
        <w:spacing w:after="240"/>
        <w:jc w:val="center"/>
      </w:pPr>
      <w:r>
        <w:rPr>
          <w:b/>
          <w:sz w:val="24"/>
        </w:rPr>
        <w:t>головуючого ініціативної групи</w:t>
        <w:br/>
        <w:t>про проведення Установчого з’їзду зі створення</w:t>
        <w:br/>
        <w:t>політичної партії «ГАРАНТ НАРОДУ»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C1CE"/>
          <w:left w:val="single" w:sz="6" w:space="0" w:color="B7C1CE"/>
          <w:bottom w:val="single" w:sz="6" w:space="0" w:color="B7C1CE"/>
          <w:right w:val="single" w:sz="6" w:space="0" w:color="B7C1CE"/>
          <w:insideH w:val="single" w:sz="6" w:space="0" w:color="B7C1CE"/>
          <w:insideV w:val="single" w:sz="6" w:space="0" w:color="B7C1CE"/>
        </w:tblBorders>
      </w:tblPr>
      <w:tblGrid>
        <w:gridCol w:w="1928"/>
        <w:gridCol w:w="7710"/>
      </w:tblGrid>
      <w:tr>
        <w:tc>
          <w:tcPr>
            <w:tcW w:type="dxa" w:w="192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DCE6F1"/>
          </w:tcPr>
          <w:p>
            <w:pPr>
              <w:spacing w:after="0"/>
            </w:pPr>
            <w:r>
              <w:rPr>
                <w:b/>
              </w:rPr>
              <w:t>Дата</w:t>
            </w:r>
          </w:p>
        </w:tc>
        <w:tc>
          <w:tcPr>
            <w:tcW w:type="dxa" w:w="7710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>
              <w:t>26 серпня 2026 року</w:t>
            </w:r>
          </w:p>
        </w:tc>
      </w:tr>
      <w:tr>
        <w:tc>
          <w:tcPr>
            <w:tcW w:type="dxa" w:w="192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DCE6F1"/>
          </w:tcPr>
          <w:p>
            <w:pPr>
              <w:spacing w:after="0"/>
            </w:pPr>
            <w:r>
              <w:rPr>
                <w:b/>
              </w:rPr>
              <w:t>Місце</w:t>
            </w:r>
          </w:p>
        </w:tc>
        <w:tc>
          <w:tcPr>
            <w:tcW w:type="dxa" w:w="7710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>
              <w:t>с. Порадівка, Фастівський район, Київська область</w:t>
            </w:r>
          </w:p>
        </w:tc>
      </w:tr>
    </w:tbl>
    <w:p/>
    <w:p>
      <w:pPr>
        <w:ind w:firstLine="567"/>
        <w:jc w:val="both"/>
      </w:pPr>
      <w:r>
        <w:t>На виконання Протоколу № 1 засідання ініціативної групи від 15 липня 2026 року, з метою організаційної підготовки та проведення установчого з’їзду зі створення політичної партії «ГАРАНТ НАРОДУ»</w:t>
      </w:r>
    </w:p>
    <w:p>
      <w:pPr>
        <w:spacing w:before="120" w:after="160"/>
        <w:jc w:val="center"/>
        <w:keepNext/>
      </w:pPr>
      <w:r>
        <w:rPr>
          <w:b/>
          <w:sz w:val="26"/>
        </w:rPr>
        <w:t>ВИРІШИВ:</w:t>
      </w:r>
    </w:p>
    <w:p>
      <w:pPr>
        <w:pStyle w:val="ListNumber"/>
        <w:spacing w:after="100"/>
        <w:ind w:left="454" w:hanging="454"/>
        <w:jc w:val="both"/>
      </w:pPr>
      <w:r>
        <w:t>Скликати та провести 26 вересня 2026 року в місті Києві Установчий з’їзд зі створення політичної партії «ГАРАНТ НАРОДУ».</w:t>
      </w:r>
    </w:p>
    <w:p>
      <w:pPr>
        <w:pStyle w:val="ListNumber"/>
        <w:spacing w:after="100"/>
        <w:ind w:left="454" w:hanging="454"/>
        <w:jc w:val="both"/>
      </w:pPr>
      <w:r>
        <w:t>Визначити час проведення Установчого з’їзду з 09:00 до 15:00. Початок реєстрації учасників — о 09:00, початок роботи з’їзду — о 10:00.</w:t>
      </w:r>
    </w:p>
    <w:p>
      <w:pPr>
        <w:pStyle w:val="ListNumber"/>
        <w:spacing w:after="100"/>
        <w:ind w:left="454" w:hanging="454"/>
        <w:jc w:val="both"/>
      </w:pPr>
      <w:r>
        <w:t>Місце проведення Установчого з’їзду в межах міста Києва визначити окремо та довести до відома запрошених осіб після остаточного погодження приміщення.</w:t>
      </w:r>
    </w:p>
    <w:p>
      <w:pPr>
        <w:pStyle w:val="ListNumber"/>
        <w:spacing w:after="100"/>
        <w:ind w:left="454" w:hanging="454"/>
        <w:jc w:val="both"/>
      </w:pPr>
      <w:r>
        <w:t>Метою Установчого з’їзду визначити розгляд і прийняття рішень щодо створення політичної партії «ГАРАНТ НАРОДУ», затвердження її найменування, Статуту та Програми, обрання керівних і контрольно-ревізійних органів, а також вирішення інших питань, необхідних для створення та подальшої державної реєстрації політичної партії відповідно до законодавства України.</w:t>
      </w:r>
    </w:p>
    <w:p>
      <w:pPr>
        <w:pStyle w:val="ListNumber"/>
        <w:spacing w:after="100"/>
        <w:ind w:left="454" w:hanging="454"/>
        <w:jc w:val="both"/>
      </w:pPr>
      <w:r>
        <w:t>Участь осіб, які мають намір бути учасниками створення політичної партії «ГАРАНТ НАРОДУ», здійснювати особисто. Представництво іншою особою не допускається.</w:t>
      </w:r>
    </w:p>
    <w:p>
      <w:pPr>
        <w:pStyle w:val="ListNumber"/>
        <w:spacing w:after="100"/>
        <w:ind w:left="454" w:hanging="454"/>
        <w:jc w:val="both"/>
      </w:pPr>
      <w:r>
        <w:t>Попередню реєстрацію осіб проводити за допомогою затверджених Анкети-Заяви та електронної реєстраційної форми. Остаточний реєстр учасників формувати 26 вересня 2026 року за результатами особистої реєстрації, перевірки документів і фактичної присутності на з’їзді.</w:t>
      </w:r>
    </w:p>
    <w:p>
      <w:pPr>
        <w:pStyle w:val="ListNumber"/>
        <w:spacing w:after="100"/>
        <w:ind w:left="454" w:hanging="454"/>
        <w:jc w:val="both"/>
      </w:pPr>
      <w:r>
        <w:t>Підготувати до Установчого з’їзду проєкт порядку денного, проєкти рішень з питань порядку денного, проєкти Статуту та Програми політичної партії, реєстраційні документи, бюлетені або інші матеріали для голосування, а також документи для оформлення результатів з’їзду.</w:t>
      </w:r>
    </w:p>
    <w:p>
      <w:pPr>
        <w:pStyle w:val="ListNumber"/>
        <w:spacing w:after="100"/>
        <w:ind w:left="454" w:hanging="454"/>
        <w:jc w:val="both"/>
      </w:pPr>
      <w:r>
        <w:t>Забезпечити організацію реєстрації учасників, ведення протоколу, підрахунок голосів, фото- та відеофіксацію перебігу з’їзду, а також належне зберігання документів і захист персональних даних учасників.</w:t>
      </w:r>
    </w:p>
    <w:p>
      <w:pPr>
        <w:pStyle w:val="ListNumber"/>
        <w:spacing w:after="100"/>
        <w:ind w:left="454" w:hanging="454"/>
        <w:jc w:val="both"/>
      </w:pPr>
      <w:r>
        <w:t>Визначити, що запрошені гості, представники медіа та інші особи, які не зареєстровані як учасники створення політичної партії, можуть бути присутніми на з’їзді за окремим запрошенням без права голосу.</w:t>
      </w:r>
    </w:p>
    <w:p>
      <w:pPr>
        <w:pStyle w:val="ListNumber"/>
        <w:spacing w:after="100"/>
        <w:ind w:left="454" w:hanging="454"/>
        <w:jc w:val="both"/>
      </w:pPr>
      <w:r>
        <w:t>Контроль за виконанням цього рішення залишаю за собою.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b/>
              </w:rPr>
              <w:t>Головуючий</w:t>
              <w:br/>
              <w:t>ініціативної групи</w:t>
            </w:r>
          </w:p>
        </w:tc>
        <w:tc>
          <w:tcPr>
            <w:tcW w:type="dxa" w:w="481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b/>
              </w:rPr>
              <w:t>________________  Токар Валерій Олексійович</w:t>
            </w:r>
          </w:p>
        </w:tc>
      </w:tr>
    </w:tbl>
    <w:sectPr>
      <w:footerReference w:type="default" r:id="rId9"/>
      <w:pgSz w:w="11906" w:h="16838"/>
      <w:pgMar w:top="1020" w:right="964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Times New Roman" w:hAnsi="Times New Roman"/>
        <w:b/>
        <w:color w:val="143053"/>
        <w:sz w:val="18"/>
      </w:rPr>
      <w:t>ІНІЦІАТИВНА ГРУПА  |  «ГАРАНТ НАРОДУ»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 w:eastAsia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№ 2 про проведення Установчого з’їзду</dc:title>
  <dc:subject>Створення політичної партії «ГАРАНТ НАРОДУ»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